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8E" w:rsidRDefault="00B070F4">
      <w:r>
        <w:rPr>
          <w:b/>
        </w:rPr>
        <w:t xml:space="preserve">New Heritage Partnership to </w:t>
      </w:r>
      <w:r w:rsidRPr="00B070F4">
        <w:rPr>
          <w:b/>
        </w:rPr>
        <w:t>Protect</w:t>
      </w:r>
      <w:r>
        <w:rPr>
          <w:b/>
          <w:color w:val="ED1C24"/>
        </w:rPr>
        <w:t xml:space="preserve"> </w:t>
      </w:r>
      <w:r w:rsidR="00E3428E">
        <w:rPr>
          <w:b/>
        </w:rPr>
        <w:t xml:space="preserve">Important </w:t>
      </w:r>
      <w:r w:rsidR="00E3428E" w:rsidRPr="00E3428E">
        <w:rPr>
          <w:b/>
        </w:rPr>
        <w:t>Archive</w:t>
      </w:r>
    </w:p>
    <w:p w:rsidR="0050778E" w:rsidRDefault="0050778E">
      <w:pPr>
        <w:jc w:val="both"/>
        <w:rPr>
          <w:b/>
        </w:rPr>
      </w:pPr>
    </w:p>
    <w:p w:rsidR="0050778E" w:rsidRDefault="00B070F4">
      <w:pPr>
        <w:jc w:val="both"/>
      </w:pPr>
      <w:r>
        <w:t xml:space="preserve">The Centre for Computing History, a major archive, hands-on museum and learning </w:t>
      </w:r>
      <w:proofErr w:type="spellStart"/>
      <w:r>
        <w:t>centre</w:t>
      </w:r>
      <w:proofErr w:type="spellEnd"/>
      <w:r>
        <w:t xml:space="preserve"> in Cambridge and the LEO Computers Society, a group passionate about the </w:t>
      </w:r>
      <w:r w:rsidRPr="00B070F4">
        <w:t>promotion of the</w:t>
      </w:r>
      <w:r>
        <w:t xml:space="preserve"> world’s first business computer (the Lyons Electronic Office - or LEO - from the 1950s), today announced a new partnership that will work to protect a wide range of heritage objects that are currently at risk</w:t>
      </w:r>
      <w:r>
        <w:rPr>
          <w:lang w:val="en-GB"/>
        </w:rPr>
        <w:t>.</w:t>
      </w:r>
      <w:r>
        <w:t xml:space="preserve"> </w:t>
      </w:r>
    </w:p>
    <w:p w:rsidR="0050778E" w:rsidRDefault="0050778E">
      <w:pPr>
        <w:jc w:val="both"/>
      </w:pPr>
      <w:bookmarkStart w:id="0" w:name="_GoBack"/>
      <w:bookmarkEnd w:id="0"/>
    </w:p>
    <w:p w:rsidR="0050778E" w:rsidRDefault="00B070F4">
      <w:pPr>
        <w:jc w:val="both"/>
      </w:pPr>
      <w:r>
        <w:t xml:space="preserve">The direct connection between the two </w:t>
      </w:r>
      <w:proofErr w:type="spellStart"/>
      <w:r>
        <w:t>organisations</w:t>
      </w:r>
      <w:proofErr w:type="spellEnd"/>
      <w:r>
        <w:t xml:space="preserve"> lies in the social and tech history that they both focus on. The LEO Computers Society is committed to getting these British room-sized computers of the</w:t>
      </w:r>
      <w:r>
        <w:rPr>
          <w:color w:val="000000"/>
        </w:rPr>
        <w:t xml:space="preserve"> past </w:t>
      </w:r>
      <w:r w:rsidRPr="00B070F4">
        <w:t>greater recognition</w:t>
      </w:r>
      <w:r>
        <w:rPr>
          <w:color w:val="CE181E"/>
        </w:rPr>
        <w:t xml:space="preserve"> </w:t>
      </w:r>
      <w:r>
        <w:t xml:space="preserve">as game changers in the development of computing in the UK. The LEO is already </w:t>
      </w:r>
      <w:proofErr w:type="spellStart"/>
      <w:r>
        <w:t>recognised</w:t>
      </w:r>
      <w:proofErr w:type="spellEnd"/>
      <w:r>
        <w:t xml:space="preserve"> in the Guinness Book of Records as the first business computer in the world </w:t>
      </w:r>
      <w:r w:rsidRPr="00B070F4">
        <w:t>but its story remains less well-known than it should be.</w:t>
      </w:r>
      <w:r>
        <w:rPr>
          <w:color w:val="CE181E"/>
        </w:rPr>
        <w:t xml:space="preserve"> </w:t>
      </w:r>
      <w:r>
        <w:t xml:space="preserve">The Centre for Computing History </w:t>
      </w:r>
      <w:proofErr w:type="spellStart"/>
      <w:r>
        <w:t>recognises</w:t>
      </w:r>
      <w:proofErr w:type="spellEnd"/>
      <w:r>
        <w:t xml:space="preserve"> just how important these ‘giant brains’ were and, following a successful exhibition held at the Centre in November last year, </w:t>
      </w:r>
      <w:proofErr w:type="spellStart"/>
      <w:r>
        <w:t>realised</w:t>
      </w:r>
      <w:proofErr w:type="spellEnd"/>
      <w:r>
        <w:t xml:space="preserve"> how much important documentation the Society has about this key moment in history. They immediately sought to make sure the archive is protected for the long term.</w:t>
      </w:r>
    </w:p>
    <w:p w:rsidR="0050778E" w:rsidRDefault="0050778E">
      <w:pPr>
        <w:jc w:val="both"/>
      </w:pPr>
    </w:p>
    <w:p w:rsidR="0050778E" w:rsidRDefault="00B070F4">
      <w:pPr>
        <w:jc w:val="both"/>
      </w:pPr>
      <w:r w:rsidRPr="00B070F4">
        <w:t xml:space="preserve">This important archive includes documents, photos, LEO parts and schematics and is currently scattered across people’s homes and garages. The two </w:t>
      </w:r>
      <w:proofErr w:type="spellStart"/>
      <w:r w:rsidRPr="00B070F4">
        <w:t>organisations</w:t>
      </w:r>
      <w:proofErr w:type="spellEnd"/>
      <w:r w:rsidRPr="00B070F4">
        <w:t xml:space="preserve"> will work together over the next few years to move the archive into suitable conditions at the Cambridge museum where it will be safe from harm and deterioration.</w:t>
      </w:r>
      <w:r>
        <w:rPr>
          <w:color w:val="ED1C24"/>
        </w:rPr>
        <w:t xml:space="preserve"> </w:t>
      </w:r>
      <w:r>
        <w:t xml:space="preserve">The partners are seeking funding to do this and then to research and </w:t>
      </w:r>
      <w:proofErr w:type="spellStart"/>
      <w:r>
        <w:t>digitise</w:t>
      </w:r>
      <w:proofErr w:type="spellEnd"/>
      <w:r>
        <w:t xml:space="preserve"> the collection so that it can be made available to researchers and to the public for the very first time. </w:t>
      </w:r>
    </w:p>
    <w:p w:rsidR="0050778E" w:rsidRPr="00B070F4" w:rsidRDefault="0050778E">
      <w:pPr>
        <w:jc w:val="both"/>
      </w:pPr>
    </w:p>
    <w:p w:rsidR="0050778E" w:rsidRPr="00B070F4" w:rsidRDefault="00B070F4">
      <w:pPr>
        <w:jc w:val="both"/>
        <w:rPr>
          <w:rFonts w:eastAsiaTheme="majorEastAsia" w:hAnsiTheme="majorEastAsia" w:cstheme="majorEastAsia"/>
        </w:rPr>
      </w:pPr>
      <w:r w:rsidRPr="00B070F4">
        <w:rPr>
          <w:rFonts w:eastAsiaTheme="majorEastAsia" w:hAnsiTheme="majorEastAsia" w:cstheme="majorEastAsia" w:hint="eastAsia"/>
        </w:rPr>
        <w:t>This major LEO archive will also enable us to support other collections of LEO material around the UK and elsewhere.</w:t>
      </w:r>
    </w:p>
    <w:p w:rsidR="0050778E" w:rsidRDefault="0050778E">
      <w:pPr>
        <w:jc w:val="both"/>
        <w:rPr>
          <w:rFonts w:ascii="SimSun" w:eastAsia="SimSun" w:hAnsi="SimSun" w:cs="SimSun"/>
        </w:rPr>
      </w:pPr>
    </w:p>
    <w:p w:rsidR="0050778E" w:rsidRDefault="00B070F4">
      <w:pPr>
        <w:jc w:val="both"/>
      </w:pPr>
      <w:r>
        <w:t>“This is a wonderful opportunity for us to make sure that the historical records of such an important period in computing history are protected for the long term. We are looking forward to being able to unlock the stories within this unique heritage archive,” said Jason Fitzpatrick, CEO of the Centre for Computing History.</w:t>
      </w:r>
    </w:p>
    <w:p w:rsidR="0050778E" w:rsidRDefault="0050778E">
      <w:pPr>
        <w:jc w:val="both"/>
      </w:pPr>
    </w:p>
    <w:p w:rsidR="0050778E" w:rsidRDefault="00B070F4">
      <w:pPr>
        <w:jc w:val="both"/>
      </w:pPr>
      <w:r>
        <w:t xml:space="preserve">“We hope this will be the start of a long and fruitful partnership between two </w:t>
      </w:r>
      <w:proofErr w:type="spellStart"/>
      <w:r>
        <w:t>organisations</w:t>
      </w:r>
      <w:proofErr w:type="spellEnd"/>
      <w:r>
        <w:t xml:space="preserve">. When we met the people at the Centre for Computing History we knew this was the </w:t>
      </w:r>
      <w:proofErr w:type="spellStart"/>
      <w:r>
        <w:t>organisation</w:t>
      </w:r>
      <w:proofErr w:type="spellEnd"/>
      <w:r>
        <w:t xml:space="preserve"> we could trust with such an important collection and we are hugely grateful for the enthusiasm and support offered to us by the Cambridge museum,” said Peter Byford, Chair of the LEO Computers Society.</w:t>
      </w:r>
    </w:p>
    <w:p w:rsidR="0050778E" w:rsidRDefault="0050778E">
      <w:pPr>
        <w:jc w:val="both"/>
      </w:pPr>
    </w:p>
    <w:p w:rsidR="0050778E" w:rsidRDefault="00B070F4">
      <w:pPr>
        <w:jc w:val="both"/>
      </w:pPr>
      <w:r>
        <w:t xml:space="preserve">For more information about the Centre for Computing History please visit </w:t>
      </w:r>
      <w:hyperlink>
        <w:r>
          <w:rPr>
            <w:rStyle w:val="VisitedInternetLink"/>
          </w:rPr>
          <w:t>www.computinghistory.org,uk</w:t>
        </w:r>
      </w:hyperlink>
      <w:r>
        <w:t xml:space="preserve"> and for the Leo Computers Society </w:t>
      </w:r>
      <w:hyperlink r:id="rId6">
        <w:r>
          <w:rPr>
            <w:rStyle w:val="InternetLink"/>
          </w:rPr>
          <w:t>www.leo-computers.org.uk/</w:t>
        </w:r>
      </w:hyperlink>
      <w:r>
        <w:t xml:space="preserve">.  </w:t>
      </w:r>
    </w:p>
    <w:p w:rsidR="0050778E" w:rsidRDefault="0050778E">
      <w:pPr>
        <w:jc w:val="both"/>
      </w:pPr>
    </w:p>
    <w:p w:rsidR="0050778E" w:rsidRDefault="00B070F4">
      <w:pPr>
        <w:jc w:val="both"/>
      </w:pPr>
      <w:r>
        <w:rPr>
          <w:noProof/>
          <w:lang w:val="en-GB" w:eastAsia="en-GB"/>
        </w:rPr>
        <w:lastRenderedPageBreak/>
        <w:drawing>
          <wp:inline distT="0" distB="0" distL="0" distR="12700">
            <wp:extent cx="5270500" cy="3513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a:xfrm>
                      <a:off x="0" y="0"/>
                      <a:ext cx="5270500" cy="3513455"/>
                    </a:xfrm>
                    <a:prstGeom prst="rect">
                      <a:avLst/>
                    </a:prstGeom>
                  </pic:spPr>
                </pic:pic>
              </a:graphicData>
            </a:graphic>
          </wp:inline>
        </w:drawing>
      </w:r>
    </w:p>
    <w:p w:rsidR="0050778E" w:rsidRDefault="00B070F4">
      <w:pPr>
        <w:jc w:val="both"/>
      </w:pPr>
      <w:r>
        <w:t>Caption: The Leo Computers Society hands important heritage documents over to the Centre for Computing History for safekeeping.</w:t>
      </w:r>
    </w:p>
    <w:p w:rsidR="0050778E" w:rsidRDefault="0050778E">
      <w:pPr>
        <w:jc w:val="both"/>
      </w:pPr>
    </w:p>
    <w:p w:rsidR="0050778E" w:rsidRDefault="0050778E">
      <w:pPr>
        <w:jc w:val="both"/>
      </w:pPr>
    </w:p>
    <w:p w:rsidR="0050778E" w:rsidRDefault="00B070F4">
      <w:pPr>
        <w:jc w:val="both"/>
      </w:pPr>
      <w:r>
        <w:rPr>
          <w:noProof/>
          <w:lang w:val="en-GB" w:eastAsia="en-GB"/>
        </w:rPr>
        <w:drawing>
          <wp:inline distT="0" distB="0" distL="0" distR="0">
            <wp:extent cx="5245100" cy="3644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a:xfrm>
                      <a:off x="0" y="0"/>
                      <a:ext cx="5245100" cy="3644265"/>
                    </a:xfrm>
                    <a:prstGeom prst="rect">
                      <a:avLst/>
                    </a:prstGeom>
                  </pic:spPr>
                </pic:pic>
              </a:graphicData>
            </a:graphic>
          </wp:inline>
        </w:drawing>
      </w:r>
      <w:r w:rsidR="00906154" w:rsidRPr="00906154">
        <w:t xml:space="preserve"> </w:t>
      </w:r>
      <w:r w:rsidR="00906154">
        <w:t xml:space="preserve">Caption: Part of the archive </w:t>
      </w:r>
      <w:r w:rsidR="00906154" w:rsidRPr="00906154">
        <w:t>n</w:t>
      </w:r>
      <w:r w:rsidR="00906154">
        <w:t xml:space="preserve">ow </w:t>
      </w:r>
      <w:r>
        <w:t xml:space="preserve">held at the Centre for Computing </w:t>
      </w:r>
      <w:r w:rsidR="00906154">
        <w:t>H</w:t>
      </w:r>
      <w:r>
        <w:t>istory.</w:t>
      </w:r>
    </w:p>
    <w:p w:rsidR="0050778E" w:rsidRDefault="0050778E">
      <w:pPr>
        <w:jc w:val="both"/>
      </w:pPr>
    </w:p>
    <w:p w:rsidR="0050778E" w:rsidRDefault="0050778E">
      <w:pPr>
        <w:jc w:val="both"/>
      </w:pPr>
    </w:p>
    <w:p w:rsidR="0050778E" w:rsidRDefault="0050778E">
      <w:pPr>
        <w:jc w:val="both"/>
      </w:pPr>
    </w:p>
    <w:p w:rsidR="0050778E" w:rsidRDefault="0050778E">
      <w:pPr>
        <w:jc w:val="both"/>
      </w:pPr>
    </w:p>
    <w:p w:rsidR="0050778E" w:rsidRDefault="00B070F4">
      <w:pPr>
        <w:jc w:val="both"/>
      </w:pPr>
      <w:r>
        <w:lastRenderedPageBreak/>
        <w:t>Notes to editors:</w:t>
      </w:r>
    </w:p>
    <w:p w:rsidR="0050778E" w:rsidRDefault="00B070F4">
      <w:pPr>
        <w:jc w:val="both"/>
        <w:rPr>
          <w:rStyle w:val="Strong"/>
        </w:rPr>
      </w:pPr>
      <w:r>
        <w:rPr>
          <w:rStyle w:val="Strong"/>
        </w:rPr>
        <w:t>Centre for Computing History</w:t>
      </w:r>
    </w:p>
    <w:p w:rsidR="0050778E" w:rsidRDefault="00B070F4">
      <w:pPr>
        <w:jc w:val="both"/>
      </w:pPr>
      <w:r>
        <w:t xml:space="preserve">Established in 2006, the Centre for Computing History is a charitable heritage </w:t>
      </w:r>
      <w:proofErr w:type="spellStart"/>
      <w:r>
        <w:t>organisation</w:t>
      </w:r>
      <w:proofErr w:type="spellEnd"/>
      <w:r>
        <w:t xml:space="preserve"> with a strong focus on learning. Since opening in Cambridge in August 2013, the Centre has helped people understand how tech has shaped the modern world and </w:t>
      </w:r>
      <w:proofErr w:type="spellStart"/>
      <w:r>
        <w:t>revolutionised</w:t>
      </w:r>
      <w:proofErr w:type="spellEnd"/>
      <w:r>
        <w:t xml:space="preserve"> the way we live, work and play through interactive displays and exhibitions, our schools </w:t>
      </w:r>
      <w:proofErr w:type="spellStart"/>
      <w:r>
        <w:t>programme</w:t>
      </w:r>
      <w:proofErr w:type="spellEnd"/>
      <w:r>
        <w:t xml:space="preserve">, learning events and workshops, and an astonishing collection of computers old and new. </w:t>
      </w:r>
    </w:p>
    <w:p w:rsidR="0050778E" w:rsidRDefault="0050778E">
      <w:pPr>
        <w:jc w:val="both"/>
      </w:pPr>
    </w:p>
    <w:p w:rsidR="0050778E" w:rsidRDefault="00B070F4">
      <w:pPr>
        <w:jc w:val="both"/>
        <w:rPr>
          <w:b/>
        </w:rPr>
      </w:pPr>
      <w:r>
        <w:rPr>
          <w:b/>
        </w:rPr>
        <w:t>The LEO Computers Society</w:t>
      </w:r>
    </w:p>
    <w:p w:rsidR="0050778E" w:rsidRDefault="00B070F4">
      <w:pPr>
        <w:jc w:val="both"/>
      </w:pPr>
      <w:r w:rsidRPr="00906154">
        <w:rPr>
          <w:rFonts w:ascii="Cambria;serif" w:hAnsi="Cambria;serif"/>
        </w:rPr>
        <w:t xml:space="preserve">The Society is committed to providing communications to its members including the </w:t>
      </w:r>
      <w:proofErr w:type="spellStart"/>
      <w:r w:rsidRPr="00906154">
        <w:rPr>
          <w:rFonts w:ascii="Cambria;serif" w:hAnsi="Cambria;serif"/>
        </w:rPr>
        <w:t>organising</w:t>
      </w:r>
      <w:proofErr w:type="spellEnd"/>
      <w:r w:rsidRPr="00906154">
        <w:rPr>
          <w:rFonts w:ascii="Cambria;serif" w:hAnsi="Cambria;serif"/>
        </w:rPr>
        <w:t xml:space="preserve"> of Reunions and to promoting and protecting LEO's history.</w:t>
      </w:r>
      <w:r w:rsidRPr="00906154">
        <w:t xml:space="preserve"> </w:t>
      </w:r>
      <w:r>
        <w:t>Membership of the Society is open to all ex-employees of LEO Computers and its succeeding companies, anyone who worked with a LEO computer and anyone with a specific interest in the history of LEO Computers. Membership is currently free of charge.</w:t>
      </w:r>
    </w:p>
    <w:p w:rsidR="0050778E" w:rsidRDefault="00B070F4">
      <w:r>
        <w:br/>
        <w:t>For further information or image</w:t>
      </w:r>
      <w:r w:rsidR="00906154">
        <w:t>s, please contact</w:t>
      </w:r>
      <w:proofErr w:type="gramStart"/>
      <w:r w:rsidR="00906154">
        <w:t>:</w:t>
      </w:r>
      <w:proofErr w:type="gramEnd"/>
      <w:r w:rsidR="00906154">
        <w:br/>
        <w:t xml:space="preserve">Lisa </w:t>
      </w:r>
      <w:proofErr w:type="spellStart"/>
      <w:r w:rsidR="00906154">
        <w:t>McGerty</w:t>
      </w:r>
      <w:proofErr w:type="spellEnd"/>
      <w:r>
        <w:br/>
      </w:r>
      <w:r>
        <w:br/>
        <w:t>Email:</w:t>
      </w:r>
      <w:hyperlink r:id="rId9">
        <w:r>
          <w:rPr>
            <w:rStyle w:val="InternetLink"/>
            <w:color w:val="00000A"/>
          </w:rPr>
          <w:t> lisa@computinghistory.org.uk</w:t>
        </w:r>
      </w:hyperlink>
      <w:r>
        <w:br/>
        <w:t>www.computinghistory.org.uk</w:t>
      </w:r>
    </w:p>
    <w:p w:rsidR="0050778E" w:rsidRDefault="00B070F4">
      <w:pPr>
        <w:pStyle w:val="NormalWeb"/>
        <w:shd w:val="clear" w:color="auto" w:fill="FFFFFF"/>
        <w:spacing w:before="280" w:after="280"/>
        <w:jc w:val="both"/>
      </w:pPr>
      <w:proofErr w:type="gramStart"/>
      <w:r>
        <w:rPr>
          <w:rFonts w:asciiTheme="minorHAnsi" w:hAnsiTheme="minorHAnsi"/>
          <w:sz w:val="24"/>
          <w:szCs w:val="24"/>
        </w:rPr>
        <w:t>Date :</w:t>
      </w:r>
      <w:proofErr w:type="gramEnd"/>
      <w:r>
        <w:rPr>
          <w:rFonts w:asciiTheme="minorHAnsi" w:hAnsiTheme="minorHAnsi"/>
          <w:sz w:val="24"/>
          <w:szCs w:val="24"/>
        </w:rPr>
        <w:t xml:space="preserve"> 08-02-2018</w:t>
      </w:r>
    </w:p>
    <w:sectPr w:rsidR="0050778E">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charset w:val="00"/>
    <w:family w:val="swiss"/>
    <w:pitch w:val="default"/>
    <w:sig w:usb0="00000000" w:usb1="500078FF" w:usb2="00000021" w:usb3="00000000" w:csb0="600001BF" w:csb1="DFF70000"/>
  </w:font>
  <w:font w:name="Microsoft YaHei">
    <w:panose1 w:val="020B0503020204020204"/>
    <w:charset w:val="86"/>
    <w:family w:val="swiss"/>
    <w:pitch w:val="variable"/>
    <w:sig w:usb0="A0000287" w:usb1="28CF3C52" w:usb2="00000016" w:usb3="00000000" w:csb0="0004001F" w:csb1="00000000"/>
  </w:font>
  <w:font w:name="Cambria;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8E"/>
    <w:rsid w:val="0050778E"/>
    <w:rsid w:val="00906154"/>
    <w:rsid w:val="00B070F4"/>
    <w:rsid w:val="00E3428E"/>
    <w:rsid w:val="28760BC9"/>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Lucida Grande" w:hAnsi="Lucida Grande" w:cs="Lucida Grande"/>
      <w:sz w:val="18"/>
      <w:szCs w:val="18"/>
    </w:rPr>
  </w:style>
  <w:style w:type="paragraph" w:styleId="BodyText">
    <w:name w:val="Body Text"/>
    <w:basedOn w:val="Normal"/>
    <w:pPr>
      <w:spacing w:after="140" w:line="288" w:lineRule="auto"/>
    </w:pPr>
  </w:style>
  <w:style w:type="paragraph" w:styleId="Caption">
    <w:name w:val="caption"/>
    <w:basedOn w:val="Normal"/>
    <w:next w:val="Normal"/>
    <w:qFormat/>
    <w:pPr>
      <w:suppressLineNumbers/>
      <w:spacing w:before="120" w:after="120"/>
    </w:pPr>
    <w:rPr>
      <w:rFonts w:cs="Lucida Sans"/>
      <w:i/>
      <w:iCs/>
    </w:rPr>
  </w:style>
  <w:style w:type="paragraph" w:styleId="List">
    <w:name w:val="List"/>
    <w:basedOn w:val="BodyText"/>
    <w:qFormat/>
    <w:rPr>
      <w:rFonts w:cs="Lucida Sans"/>
    </w:rPr>
  </w:style>
  <w:style w:type="paragraph" w:styleId="NormalWeb">
    <w:name w:val="Normal (Web)"/>
    <w:basedOn w:val="Normal"/>
    <w:uiPriority w:val="99"/>
    <w:unhideWhenUsed/>
    <w:qFormat/>
    <w:pPr>
      <w:spacing w:beforeAutospacing="1" w:afterAutospacing="1"/>
    </w:pPr>
    <w:rPr>
      <w:rFonts w:ascii="Times New Roman" w:hAnsi="Times New Roman" w:cs="Times New Roman"/>
      <w:sz w:val="20"/>
      <w:szCs w:val="20"/>
      <w:lang w:val="en-GB"/>
    </w:rPr>
  </w:style>
  <w:style w:type="character" w:styleId="Strong">
    <w:name w:val="Strong"/>
    <w:basedOn w:val="DefaultParagraphFont"/>
    <w:uiPriority w:val="22"/>
    <w:qFormat/>
    <w:rPr>
      <w:b/>
      <w:bCs/>
    </w:rPr>
  </w:style>
  <w:style w:type="character" w:customStyle="1" w:styleId="InternetLink">
    <w:name w:val="Internet 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VisitedInternetLink">
    <w:name w:val="Visited Internet Link"/>
    <w:rPr>
      <w:color w:val="800000"/>
      <w:u w:val="single"/>
      <w:lang w:val="zh-CN" w:eastAsia="zh-CN" w:bidi="zh-CN"/>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Lucida Grande" w:hAnsi="Lucida Grande" w:cs="Lucida Grande"/>
      <w:sz w:val="18"/>
      <w:szCs w:val="18"/>
    </w:rPr>
  </w:style>
  <w:style w:type="paragraph" w:styleId="BodyText">
    <w:name w:val="Body Text"/>
    <w:basedOn w:val="Normal"/>
    <w:pPr>
      <w:spacing w:after="140" w:line="288" w:lineRule="auto"/>
    </w:pPr>
  </w:style>
  <w:style w:type="paragraph" w:styleId="Caption">
    <w:name w:val="caption"/>
    <w:basedOn w:val="Normal"/>
    <w:next w:val="Normal"/>
    <w:qFormat/>
    <w:pPr>
      <w:suppressLineNumbers/>
      <w:spacing w:before="120" w:after="120"/>
    </w:pPr>
    <w:rPr>
      <w:rFonts w:cs="Lucida Sans"/>
      <w:i/>
      <w:iCs/>
    </w:rPr>
  </w:style>
  <w:style w:type="paragraph" w:styleId="List">
    <w:name w:val="List"/>
    <w:basedOn w:val="BodyText"/>
    <w:qFormat/>
    <w:rPr>
      <w:rFonts w:cs="Lucida Sans"/>
    </w:rPr>
  </w:style>
  <w:style w:type="paragraph" w:styleId="NormalWeb">
    <w:name w:val="Normal (Web)"/>
    <w:basedOn w:val="Normal"/>
    <w:uiPriority w:val="99"/>
    <w:unhideWhenUsed/>
    <w:qFormat/>
    <w:pPr>
      <w:spacing w:beforeAutospacing="1" w:afterAutospacing="1"/>
    </w:pPr>
    <w:rPr>
      <w:rFonts w:ascii="Times New Roman" w:hAnsi="Times New Roman" w:cs="Times New Roman"/>
      <w:sz w:val="20"/>
      <w:szCs w:val="20"/>
      <w:lang w:val="en-GB"/>
    </w:rPr>
  </w:style>
  <w:style w:type="character" w:styleId="Strong">
    <w:name w:val="Strong"/>
    <w:basedOn w:val="DefaultParagraphFont"/>
    <w:uiPriority w:val="22"/>
    <w:qFormat/>
    <w:rPr>
      <w:b/>
      <w:bCs/>
    </w:rPr>
  </w:style>
  <w:style w:type="character" w:customStyle="1" w:styleId="InternetLink">
    <w:name w:val="Internet 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VisitedInternetLink">
    <w:name w:val="Visited Internet Link"/>
    <w:rPr>
      <w:color w:val="800000"/>
      <w:u w:val="single"/>
      <w:lang w:val="zh-CN" w:eastAsia="zh-CN" w:bidi="zh-CN"/>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o-computers.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Elaine@computing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Red Side Up Limited</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McGerty</dc:creator>
  <cp:lastModifiedBy>comphist</cp:lastModifiedBy>
  <cp:revision>3</cp:revision>
  <dcterms:created xsi:type="dcterms:W3CDTF">2018-03-14T13:36:00Z</dcterms:created>
  <dcterms:modified xsi:type="dcterms:W3CDTF">2018-03-14T13:37:00Z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Red Side Up Limited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2057-10.2.0.5965</vt:lpwstr>
  </property>
</Properties>
</file>